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4F17E9" w14:textId="77777777" w:rsidR="007D5780" w:rsidRPr="00774A10" w:rsidRDefault="00372637" w:rsidP="00774A10">
      <w:pPr>
        <w:spacing w:line="480" w:lineRule="auto"/>
        <w:jc w:val="center"/>
        <w:rPr>
          <w:rFonts w:ascii="Times New Roman" w:hAnsi="Times New Roman" w:cs="Times New Roman"/>
          <w:sz w:val="24"/>
          <w:szCs w:val="24"/>
        </w:rPr>
      </w:pPr>
    </w:p>
    <w:p w14:paraId="5154FA9E" w14:textId="77777777" w:rsidR="007D5780" w:rsidRPr="00774A10" w:rsidRDefault="00372637" w:rsidP="00774A10">
      <w:pPr>
        <w:spacing w:line="480" w:lineRule="auto"/>
        <w:jc w:val="center"/>
        <w:rPr>
          <w:rFonts w:ascii="Times New Roman" w:hAnsi="Times New Roman" w:cs="Times New Roman"/>
          <w:sz w:val="24"/>
          <w:szCs w:val="24"/>
        </w:rPr>
      </w:pPr>
    </w:p>
    <w:p w14:paraId="441F6959" w14:textId="77777777" w:rsidR="007D5780" w:rsidRPr="00774A10" w:rsidRDefault="00372637" w:rsidP="00774A10">
      <w:pPr>
        <w:spacing w:line="480" w:lineRule="auto"/>
        <w:rPr>
          <w:rFonts w:ascii="Times New Roman" w:hAnsi="Times New Roman" w:cs="Times New Roman"/>
          <w:sz w:val="24"/>
          <w:szCs w:val="24"/>
        </w:rPr>
      </w:pPr>
    </w:p>
    <w:p w14:paraId="04194F08" w14:textId="77777777" w:rsidR="007D5780" w:rsidRPr="00774A10" w:rsidRDefault="00372637" w:rsidP="00774A10">
      <w:pPr>
        <w:spacing w:line="480" w:lineRule="auto"/>
        <w:jc w:val="center"/>
        <w:rPr>
          <w:rFonts w:ascii="Times New Roman" w:hAnsi="Times New Roman" w:cs="Times New Roman"/>
          <w:sz w:val="24"/>
          <w:szCs w:val="24"/>
        </w:rPr>
      </w:pPr>
    </w:p>
    <w:p w14:paraId="653617F4" w14:textId="77777777" w:rsidR="001A6565" w:rsidRDefault="00372637" w:rsidP="00774A10">
      <w:pPr>
        <w:spacing w:line="480" w:lineRule="auto"/>
        <w:jc w:val="center"/>
        <w:rPr>
          <w:rFonts w:ascii="Times New Roman" w:hAnsi="Times New Roman" w:cs="Times New Roman"/>
          <w:sz w:val="24"/>
          <w:szCs w:val="24"/>
        </w:rPr>
      </w:pPr>
    </w:p>
    <w:p w14:paraId="59F99542" w14:textId="2E82A664" w:rsidR="007D5780" w:rsidRPr="00774A10" w:rsidRDefault="00372637" w:rsidP="00774A10">
      <w:pPr>
        <w:spacing w:line="480" w:lineRule="auto"/>
        <w:jc w:val="center"/>
        <w:rPr>
          <w:rFonts w:ascii="Times New Roman" w:hAnsi="Times New Roman" w:cs="Times New Roman"/>
          <w:sz w:val="24"/>
          <w:szCs w:val="24"/>
        </w:rPr>
      </w:pPr>
      <w:r w:rsidRPr="00774A10">
        <w:rPr>
          <w:rFonts w:ascii="Times New Roman" w:hAnsi="Times New Roman" w:cs="Times New Roman"/>
          <w:sz w:val="24"/>
          <w:szCs w:val="24"/>
        </w:rPr>
        <w:t>Paper Outline</w:t>
      </w:r>
    </w:p>
    <w:p w14:paraId="56DFFD63" w14:textId="77777777" w:rsidR="007D5780" w:rsidRPr="00774A10" w:rsidRDefault="00372637" w:rsidP="00774A10">
      <w:pPr>
        <w:spacing w:line="480" w:lineRule="auto"/>
        <w:jc w:val="center"/>
        <w:rPr>
          <w:rFonts w:ascii="Times New Roman" w:hAnsi="Times New Roman" w:cs="Times New Roman"/>
          <w:sz w:val="24"/>
          <w:szCs w:val="24"/>
        </w:rPr>
      </w:pPr>
      <w:r w:rsidRPr="00774A10">
        <w:rPr>
          <w:rFonts w:ascii="Times New Roman" w:hAnsi="Times New Roman" w:cs="Times New Roman"/>
          <w:sz w:val="24"/>
          <w:szCs w:val="24"/>
        </w:rPr>
        <w:t>Student’s Name</w:t>
      </w:r>
    </w:p>
    <w:p w14:paraId="6A0894D5" w14:textId="77777777" w:rsidR="007D5780" w:rsidRPr="00774A10" w:rsidRDefault="00372637" w:rsidP="00774A10">
      <w:pPr>
        <w:spacing w:line="480" w:lineRule="auto"/>
        <w:jc w:val="center"/>
        <w:rPr>
          <w:rFonts w:ascii="Times New Roman" w:hAnsi="Times New Roman" w:cs="Times New Roman"/>
          <w:sz w:val="24"/>
          <w:szCs w:val="24"/>
        </w:rPr>
      </w:pPr>
      <w:r w:rsidRPr="00774A10">
        <w:rPr>
          <w:rFonts w:ascii="Times New Roman" w:hAnsi="Times New Roman" w:cs="Times New Roman"/>
          <w:sz w:val="24"/>
          <w:szCs w:val="24"/>
        </w:rPr>
        <w:t>Institutional Affiliation</w:t>
      </w:r>
      <w:r w:rsidRPr="00774A10">
        <w:rPr>
          <w:rFonts w:ascii="Times New Roman" w:hAnsi="Times New Roman" w:cs="Times New Roman"/>
          <w:sz w:val="24"/>
          <w:szCs w:val="24"/>
        </w:rPr>
        <w:br w:type="page"/>
      </w:r>
    </w:p>
    <w:p w14:paraId="66428F5C" w14:textId="00142A23" w:rsidR="002E052E" w:rsidRDefault="00372637" w:rsidP="00774A10">
      <w:pPr>
        <w:spacing w:line="480" w:lineRule="auto"/>
        <w:jc w:val="center"/>
        <w:rPr>
          <w:rFonts w:ascii="Times New Roman" w:hAnsi="Times New Roman" w:cs="Times New Roman"/>
          <w:sz w:val="24"/>
          <w:szCs w:val="24"/>
        </w:rPr>
      </w:pPr>
      <w:r w:rsidRPr="00774A10">
        <w:rPr>
          <w:rFonts w:ascii="Times New Roman" w:hAnsi="Times New Roman" w:cs="Times New Roman"/>
          <w:sz w:val="24"/>
          <w:szCs w:val="24"/>
        </w:rPr>
        <w:lastRenderedPageBreak/>
        <w:t>Paper Outline</w:t>
      </w:r>
    </w:p>
    <w:p w14:paraId="20A12D39" w14:textId="30DCD209" w:rsidR="00CD4363" w:rsidRPr="00774A10" w:rsidRDefault="00372637" w:rsidP="00CD4363">
      <w:pPr>
        <w:spacing w:line="480" w:lineRule="auto"/>
        <w:rPr>
          <w:rFonts w:ascii="Times New Roman" w:hAnsi="Times New Roman" w:cs="Times New Roman"/>
          <w:sz w:val="24"/>
          <w:szCs w:val="24"/>
        </w:rPr>
      </w:pPr>
      <w:r w:rsidRPr="00CD4363">
        <w:rPr>
          <w:rFonts w:ascii="Times New Roman" w:hAnsi="Times New Roman" w:cs="Times New Roman"/>
          <w:b/>
          <w:sz w:val="24"/>
          <w:szCs w:val="24"/>
        </w:rPr>
        <w:t>Title</w:t>
      </w:r>
      <w:r>
        <w:rPr>
          <w:rFonts w:ascii="Times New Roman" w:hAnsi="Times New Roman" w:cs="Times New Roman"/>
          <w:sz w:val="24"/>
          <w:szCs w:val="24"/>
        </w:rPr>
        <w:t>: Women’s Culture in Mexico</w:t>
      </w:r>
    </w:p>
    <w:p w14:paraId="2282B06A" w14:textId="77777777" w:rsidR="00893F02" w:rsidRPr="00774A10" w:rsidRDefault="00372637" w:rsidP="00774A10">
      <w:pPr>
        <w:spacing w:line="480" w:lineRule="auto"/>
        <w:jc w:val="center"/>
        <w:rPr>
          <w:rFonts w:ascii="Times New Roman" w:hAnsi="Times New Roman" w:cs="Times New Roman"/>
          <w:b/>
          <w:sz w:val="24"/>
          <w:szCs w:val="24"/>
        </w:rPr>
      </w:pPr>
      <w:r w:rsidRPr="00774A10">
        <w:rPr>
          <w:rFonts w:ascii="Times New Roman" w:hAnsi="Times New Roman" w:cs="Times New Roman"/>
          <w:b/>
          <w:sz w:val="24"/>
          <w:szCs w:val="24"/>
        </w:rPr>
        <w:t>Introduction</w:t>
      </w:r>
    </w:p>
    <w:p w14:paraId="0AB68CE1" w14:textId="703A6C7C" w:rsidR="001229BC" w:rsidRPr="00774A10" w:rsidRDefault="00372637" w:rsidP="00774A10">
      <w:pPr>
        <w:spacing w:line="480" w:lineRule="auto"/>
        <w:rPr>
          <w:rFonts w:ascii="Times New Roman" w:hAnsi="Times New Roman" w:cs="Times New Roman"/>
          <w:sz w:val="24"/>
          <w:szCs w:val="24"/>
        </w:rPr>
      </w:pPr>
      <w:r w:rsidRPr="00774A10">
        <w:rPr>
          <w:rFonts w:ascii="Times New Roman" w:hAnsi="Times New Roman" w:cs="Times New Roman"/>
          <w:sz w:val="24"/>
          <w:szCs w:val="24"/>
        </w:rPr>
        <w:tab/>
      </w:r>
      <w:r w:rsidRPr="00774A10">
        <w:rPr>
          <w:rFonts w:ascii="Times New Roman" w:hAnsi="Times New Roman" w:cs="Times New Roman"/>
          <w:sz w:val="24"/>
          <w:szCs w:val="24"/>
        </w:rPr>
        <w:t xml:space="preserve">The topic of women’s culture in Mexico is a disgusting one to talk about but at the same time informative of where Mexico has come from and where it is today. In the past Mexican society has been well known for having a dominating male society where women </w:t>
      </w:r>
      <w:r w:rsidRPr="00774A10">
        <w:rPr>
          <w:rFonts w:ascii="Times New Roman" w:hAnsi="Times New Roman" w:cs="Times New Roman"/>
          <w:sz w:val="24"/>
          <w:szCs w:val="24"/>
        </w:rPr>
        <w:t xml:space="preserve">never had the same rights as men. In short, men are like small gods in the community. Such a practice made women lag behind in terms of social, economic and political development. Also, it is worth to note that not because male counterparts contributed to </w:t>
      </w:r>
      <w:r w:rsidRPr="00774A10">
        <w:rPr>
          <w:rFonts w:ascii="Times New Roman" w:hAnsi="Times New Roman" w:cs="Times New Roman"/>
          <w:sz w:val="24"/>
          <w:szCs w:val="24"/>
        </w:rPr>
        <w:t>the practice but also women colleagues also contributed to the primitive culture in Mexico as they view themselves as inferior in the eyes of men. Also, women suffered from low self-esteem hence making men dominance in the society to take roots. For that r</w:t>
      </w:r>
      <w:r w:rsidRPr="00774A10">
        <w:rPr>
          <w:rFonts w:ascii="Times New Roman" w:hAnsi="Times New Roman" w:cs="Times New Roman"/>
          <w:sz w:val="24"/>
          <w:szCs w:val="24"/>
        </w:rPr>
        <w:t xml:space="preserve">eason, this paper aims to look at the women's culture in Mexico by looking at the various aspects </w:t>
      </w:r>
      <w:r>
        <w:rPr>
          <w:rFonts w:ascii="Times New Roman" w:hAnsi="Times New Roman" w:cs="Times New Roman"/>
          <w:sz w:val="24"/>
          <w:szCs w:val="24"/>
        </w:rPr>
        <w:t xml:space="preserve">regarding women in Mexico </w:t>
      </w:r>
      <w:r w:rsidRPr="00774A10">
        <w:rPr>
          <w:rFonts w:ascii="Times New Roman" w:hAnsi="Times New Roman" w:cs="Times New Roman"/>
          <w:sz w:val="24"/>
          <w:szCs w:val="24"/>
        </w:rPr>
        <w:t>such as violence against women, contraception and sexuality.</w:t>
      </w:r>
    </w:p>
    <w:p w14:paraId="36E42CC2" w14:textId="77777777" w:rsidR="009272E6" w:rsidRPr="00774A10" w:rsidRDefault="00372637" w:rsidP="00774A10">
      <w:pPr>
        <w:spacing w:line="480" w:lineRule="auto"/>
        <w:jc w:val="center"/>
        <w:rPr>
          <w:rFonts w:ascii="Times New Roman" w:hAnsi="Times New Roman" w:cs="Times New Roman"/>
          <w:b/>
          <w:sz w:val="24"/>
          <w:szCs w:val="24"/>
        </w:rPr>
      </w:pPr>
      <w:r w:rsidRPr="00774A10">
        <w:rPr>
          <w:rFonts w:ascii="Times New Roman" w:hAnsi="Times New Roman" w:cs="Times New Roman"/>
          <w:b/>
          <w:sz w:val="24"/>
          <w:szCs w:val="24"/>
        </w:rPr>
        <w:t>Body</w:t>
      </w:r>
    </w:p>
    <w:p w14:paraId="6A95CE77" w14:textId="77777777" w:rsidR="002C314F" w:rsidRPr="00774A10" w:rsidRDefault="00372637" w:rsidP="00774A10">
      <w:pPr>
        <w:spacing w:line="480" w:lineRule="auto"/>
        <w:rPr>
          <w:rFonts w:ascii="Times New Roman" w:hAnsi="Times New Roman" w:cs="Times New Roman"/>
          <w:b/>
          <w:sz w:val="24"/>
          <w:szCs w:val="24"/>
        </w:rPr>
      </w:pPr>
      <w:r w:rsidRPr="00774A10">
        <w:rPr>
          <w:rFonts w:ascii="Times New Roman" w:hAnsi="Times New Roman" w:cs="Times New Roman"/>
          <w:b/>
          <w:sz w:val="24"/>
          <w:szCs w:val="24"/>
        </w:rPr>
        <w:t xml:space="preserve">Main point 1: </w:t>
      </w:r>
      <w:r>
        <w:rPr>
          <w:rFonts w:ascii="Times New Roman" w:hAnsi="Times New Roman" w:cs="Times New Roman"/>
          <w:b/>
          <w:sz w:val="24"/>
          <w:szCs w:val="24"/>
        </w:rPr>
        <w:t>V</w:t>
      </w:r>
      <w:r w:rsidRPr="00774A10">
        <w:rPr>
          <w:rFonts w:ascii="Times New Roman" w:hAnsi="Times New Roman" w:cs="Times New Roman"/>
          <w:b/>
          <w:sz w:val="24"/>
          <w:szCs w:val="24"/>
        </w:rPr>
        <w:t>iolence against women</w:t>
      </w:r>
    </w:p>
    <w:p w14:paraId="46976FFA" w14:textId="77777777" w:rsidR="00832DAD" w:rsidRDefault="00372637" w:rsidP="00774A10">
      <w:pPr>
        <w:pStyle w:val="ListParagraph"/>
        <w:numPr>
          <w:ilvl w:val="0"/>
          <w:numId w:val="1"/>
        </w:numPr>
        <w:spacing w:line="480" w:lineRule="auto"/>
        <w:rPr>
          <w:rFonts w:ascii="Times New Roman" w:hAnsi="Times New Roman" w:cs="Times New Roman"/>
          <w:sz w:val="24"/>
          <w:szCs w:val="24"/>
        </w:rPr>
      </w:pPr>
      <w:r w:rsidRPr="00832DAD">
        <w:rPr>
          <w:rFonts w:ascii="Times New Roman" w:hAnsi="Times New Roman" w:cs="Times New Roman"/>
          <w:b/>
          <w:sz w:val="24"/>
          <w:szCs w:val="24"/>
        </w:rPr>
        <w:t>Claim 1:</w:t>
      </w:r>
      <w:r w:rsidRPr="00832DAD">
        <w:rPr>
          <w:rFonts w:ascii="Times New Roman" w:hAnsi="Times New Roman" w:cs="Times New Roman"/>
          <w:sz w:val="24"/>
          <w:szCs w:val="24"/>
        </w:rPr>
        <w:t xml:space="preserve"> According to </w:t>
      </w:r>
      <w:r w:rsidRPr="00832DAD">
        <w:rPr>
          <w:rFonts w:ascii="Times New Roman" w:hAnsi="Times New Roman" w:cs="Times New Roman"/>
          <w:color w:val="222222"/>
          <w:sz w:val="24"/>
          <w:szCs w:val="24"/>
          <w:shd w:val="clear" w:color="auto" w:fill="FFFFFF"/>
        </w:rPr>
        <w:t xml:space="preserve">Htun &amp; </w:t>
      </w:r>
      <w:r w:rsidRPr="00832DAD">
        <w:rPr>
          <w:rFonts w:ascii="Times New Roman" w:hAnsi="Times New Roman" w:cs="Times New Roman"/>
          <w:color w:val="222222"/>
          <w:sz w:val="24"/>
          <w:szCs w:val="24"/>
          <w:shd w:val="clear" w:color="auto" w:fill="FFFFFF"/>
        </w:rPr>
        <w:t>Weldon (2012)</w:t>
      </w:r>
      <w:r w:rsidRPr="00832DAD">
        <w:rPr>
          <w:rFonts w:ascii="Times New Roman" w:hAnsi="Times New Roman" w:cs="Times New Roman"/>
          <w:sz w:val="24"/>
          <w:szCs w:val="24"/>
        </w:rPr>
        <w:t>, Mexico was ranked number 16 with the highest homicides acts done on women. The rise in such act became uncontrollable in 2007 as many women do not seek legal help hence fueling their suffering in their households.</w:t>
      </w:r>
    </w:p>
    <w:p w14:paraId="28785019" w14:textId="77777777" w:rsidR="00832DAD" w:rsidRDefault="00372637" w:rsidP="00774A10">
      <w:pPr>
        <w:pStyle w:val="ListParagraph"/>
        <w:numPr>
          <w:ilvl w:val="0"/>
          <w:numId w:val="1"/>
        </w:numPr>
        <w:spacing w:line="480" w:lineRule="auto"/>
        <w:rPr>
          <w:rFonts w:ascii="Times New Roman" w:hAnsi="Times New Roman" w:cs="Times New Roman"/>
          <w:sz w:val="24"/>
          <w:szCs w:val="24"/>
        </w:rPr>
      </w:pPr>
      <w:r w:rsidRPr="00832DAD">
        <w:rPr>
          <w:rFonts w:ascii="Times New Roman" w:hAnsi="Times New Roman" w:cs="Times New Roman"/>
          <w:b/>
          <w:sz w:val="24"/>
          <w:szCs w:val="24"/>
        </w:rPr>
        <w:t>Claim 2:</w:t>
      </w:r>
      <w:r w:rsidRPr="00832DAD">
        <w:rPr>
          <w:rFonts w:ascii="Times New Roman" w:hAnsi="Times New Roman" w:cs="Times New Roman"/>
          <w:sz w:val="24"/>
          <w:szCs w:val="24"/>
        </w:rPr>
        <w:t xml:space="preserve"> The reason as to w</w:t>
      </w:r>
      <w:r w:rsidRPr="00832DAD">
        <w:rPr>
          <w:rFonts w:ascii="Times New Roman" w:hAnsi="Times New Roman" w:cs="Times New Roman"/>
          <w:sz w:val="24"/>
          <w:szCs w:val="24"/>
        </w:rPr>
        <w:t xml:space="preserve">hy the rate of domestic violence is very high is due to women dependence on men, have low esteem, unfavorable family structures, idiotic </w:t>
      </w:r>
      <w:r w:rsidRPr="00832DAD">
        <w:rPr>
          <w:rFonts w:ascii="Times New Roman" w:hAnsi="Times New Roman" w:cs="Times New Roman"/>
          <w:sz w:val="24"/>
          <w:szCs w:val="24"/>
        </w:rPr>
        <w:lastRenderedPageBreak/>
        <w:t>ideologies of romantic love and barbaric residential arrangements (</w:t>
      </w:r>
      <w:r w:rsidRPr="00832DAD">
        <w:rPr>
          <w:rFonts w:ascii="Times New Roman" w:hAnsi="Times New Roman" w:cs="Times New Roman"/>
          <w:color w:val="222222"/>
          <w:sz w:val="24"/>
          <w:szCs w:val="24"/>
          <w:shd w:val="clear" w:color="auto" w:fill="FFFFFF"/>
        </w:rPr>
        <w:t>Htun &amp; Weldon, 2012)</w:t>
      </w:r>
      <w:r w:rsidRPr="00832DAD">
        <w:rPr>
          <w:rFonts w:ascii="Times New Roman" w:hAnsi="Times New Roman" w:cs="Times New Roman"/>
          <w:sz w:val="24"/>
          <w:szCs w:val="24"/>
        </w:rPr>
        <w:t>.</w:t>
      </w:r>
    </w:p>
    <w:p w14:paraId="140BC074" w14:textId="77777777" w:rsidR="00832DAD" w:rsidRDefault="00372637" w:rsidP="00774A10">
      <w:pPr>
        <w:pStyle w:val="ListParagraph"/>
        <w:numPr>
          <w:ilvl w:val="0"/>
          <w:numId w:val="1"/>
        </w:numPr>
        <w:spacing w:line="480" w:lineRule="auto"/>
        <w:rPr>
          <w:rFonts w:ascii="Times New Roman" w:hAnsi="Times New Roman" w:cs="Times New Roman"/>
          <w:sz w:val="24"/>
          <w:szCs w:val="24"/>
        </w:rPr>
      </w:pPr>
      <w:r w:rsidRPr="00832DAD">
        <w:rPr>
          <w:rFonts w:ascii="Times New Roman" w:hAnsi="Times New Roman" w:cs="Times New Roman"/>
          <w:b/>
          <w:sz w:val="24"/>
          <w:szCs w:val="24"/>
        </w:rPr>
        <w:t>Claim 3:</w:t>
      </w:r>
      <w:r w:rsidRPr="00832DAD">
        <w:rPr>
          <w:rFonts w:ascii="Times New Roman" w:hAnsi="Times New Roman" w:cs="Times New Roman"/>
          <w:sz w:val="24"/>
          <w:szCs w:val="24"/>
        </w:rPr>
        <w:t xml:space="preserve"> Also, this has justi</w:t>
      </w:r>
      <w:r w:rsidRPr="00832DAD">
        <w:rPr>
          <w:rFonts w:ascii="Times New Roman" w:hAnsi="Times New Roman" w:cs="Times New Roman"/>
          <w:sz w:val="24"/>
          <w:szCs w:val="24"/>
        </w:rPr>
        <w:t xml:space="preserve">fied that women are at high risk for HIV/AIDS infections among other sexually transmitted diseases since they have no power to negotiate on condom use. According to </w:t>
      </w:r>
      <w:r w:rsidRPr="00832DAD">
        <w:rPr>
          <w:rFonts w:ascii="Times New Roman" w:hAnsi="Times New Roman" w:cs="Times New Roman"/>
          <w:color w:val="222222"/>
          <w:sz w:val="24"/>
          <w:szCs w:val="24"/>
          <w:shd w:val="clear" w:color="auto" w:fill="FFFFFF"/>
        </w:rPr>
        <w:t xml:space="preserve">Htun &amp; Weldon (2012), </w:t>
      </w:r>
      <w:r w:rsidRPr="00832DAD">
        <w:rPr>
          <w:rFonts w:ascii="Times New Roman" w:hAnsi="Times New Roman" w:cs="Times New Roman"/>
          <w:sz w:val="24"/>
          <w:szCs w:val="24"/>
        </w:rPr>
        <w:t>women who suffer in this domain range from 30 to 60 percent as debati</w:t>
      </w:r>
      <w:r w:rsidRPr="00832DAD">
        <w:rPr>
          <w:rFonts w:ascii="Times New Roman" w:hAnsi="Times New Roman" w:cs="Times New Roman"/>
          <w:sz w:val="24"/>
          <w:szCs w:val="24"/>
        </w:rPr>
        <w:t>ng on the condom use with one’s partner is perceived as an indication of infidelity hence resulting to domestic violence for those women who attempt to do so.</w:t>
      </w:r>
    </w:p>
    <w:p w14:paraId="07003925" w14:textId="1D4FA8CF" w:rsidR="000B2DA8" w:rsidRPr="00832DAD" w:rsidRDefault="00372637" w:rsidP="00774A10">
      <w:pPr>
        <w:pStyle w:val="ListParagraph"/>
        <w:numPr>
          <w:ilvl w:val="0"/>
          <w:numId w:val="1"/>
        </w:numPr>
        <w:spacing w:line="480" w:lineRule="auto"/>
        <w:rPr>
          <w:rFonts w:ascii="Times New Roman" w:hAnsi="Times New Roman" w:cs="Times New Roman"/>
          <w:sz w:val="24"/>
          <w:szCs w:val="24"/>
        </w:rPr>
      </w:pPr>
      <w:r w:rsidRPr="00832DAD">
        <w:rPr>
          <w:rFonts w:ascii="Times New Roman" w:hAnsi="Times New Roman" w:cs="Times New Roman"/>
          <w:b/>
          <w:sz w:val="24"/>
          <w:szCs w:val="24"/>
        </w:rPr>
        <w:t>Claim 4:</w:t>
      </w:r>
      <w:r w:rsidRPr="00832DAD">
        <w:rPr>
          <w:rFonts w:ascii="Times New Roman" w:hAnsi="Times New Roman" w:cs="Times New Roman"/>
          <w:sz w:val="24"/>
          <w:szCs w:val="24"/>
        </w:rPr>
        <w:t xml:space="preserve"> Cases of violence against women are prevalent in Iztapalapa area and the Mexico-US borde</w:t>
      </w:r>
      <w:r w:rsidRPr="00832DAD">
        <w:rPr>
          <w:rFonts w:ascii="Times New Roman" w:hAnsi="Times New Roman" w:cs="Times New Roman"/>
          <w:sz w:val="24"/>
          <w:szCs w:val="24"/>
        </w:rPr>
        <w:t>r (</w:t>
      </w:r>
      <w:r w:rsidRPr="00832DAD">
        <w:rPr>
          <w:rFonts w:ascii="Times New Roman" w:hAnsi="Times New Roman" w:cs="Times New Roman"/>
          <w:color w:val="222222"/>
          <w:sz w:val="24"/>
          <w:szCs w:val="24"/>
          <w:shd w:val="clear" w:color="auto" w:fill="FFFFFF"/>
        </w:rPr>
        <w:t>Htun &amp; Weldon, 2012)</w:t>
      </w:r>
      <w:r w:rsidRPr="00832DAD">
        <w:rPr>
          <w:rFonts w:ascii="Times New Roman" w:hAnsi="Times New Roman" w:cs="Times New Roman"/>
          <w:sz w:val="24"/>
          <w:szCs w:val="24"/>
        </w:rPr>
        <w:t>. High cases of abuse against comes from drug violence and drug activities that take place there on a daily basis. By 1993, the number of women killed due to violence against women was recorded to be 370 in Ciudad Juarez.</w:t>
      </w:r>
    </w:p>
    <w:p w14:paraId="1F9B63FC" w14:textId="77777777" w:rsidR="004411C2" w:rsidRPr="00774A10" w:rsidRDefault="00372637" w:rsidP="00774A10">
      <w:pPr>
        <w:spacing w:line="480" w:lineRule="auto"/>
        <w:rPr>
          <w:rFonts w:ascii="Times New Roman" w:hAnsi="Times New Roman" w:cs="Times New Roman"/>
          <w:b/>
          <w:sz w:val="24"/>
          <w:szCs w:val="24"/>
        </w:rPr>
      </w:pPr>
      <w:r w:rsidRPr="00774A10">
        <w:rPr>
          <w:rFonts w:ascii="Times New Roman" w:hAnsi="Times New Roman" w:cs="Times New Roman"/>
          <w:b/>
          <w:sz w:val="24"/>
          <w:szCs w:val="24"/>
        </w:rPr>
        <w:t>M</w:t>
      </w:r>
      <w:r w:rsidRPr="00774A10">
        <w:rPr>
          <w:rFonts w:ascii="Times New Roman" w:hAnsi="Times New Roman" w:cs="Times New Roman"/>
          <w:b/>
          <w:sz w:val="24"/>
          <w:szCs w:val="24"/>
        </w:rPr>
        <w:t xml:space="preserve">ain </w:t>
      </w:r>
      <w:r>
        <w:rPr>
          <w:rFonts w:ascii="Times New Roman" w:hAnsi="Times New Roman" w:cs="Times New Roman"/>
          <w:b/>
          <w:sz w:val="24"/>
          <w:szCs w:val="24"/>
        </w:rPr>
        <w:t xml:space="preserve">point </w:t>
      </w:r>
      <w:r>
        <w:rPr>
          <w:rFonts w:ascii="Times New Roman" w:hAnsi="Times New Roman" w:cs="Times New Roman"/>
          <w:b/>
          <w:sz w:val="24"/>
          <w:szCs w:val="24"/>
        </w:rPr>
        <w:t>2: C</w:t>
      </w:r>
      <w:r w:rsidRPr="00774A10">
        <w:rPr>
          <w:rFonts w:ascii="Times New Roman" w:hAnsi="Times New Roman" w:cs="Times New Roman"/>
          <w:b/>
          <w:sz w:val="24"/>
          <w:szCs w:val="24"/>
        </w:rPr>
        <w:t>ontraception</w:t>
      </w:r>
    </w:p>
    <w:p w14:paraId="5604B055" w14:textId="77777777" w:rsidR="00832DAD" w:rsidRDefault="00372637" w:rsidP="00774A10">
      <w:pPr>
        <w:pStyle w:val="ListParagraph"/>
        <w:numPr>
          <w:ilvl w:val="0"/>
          <w:numId w:val="2"/>
        </w:numPr>
        <w:spacing w:line="480" w:lineRule="auto"/>
        <w:rPr>
          <w:rFonts w:ascii="Times New Roman" w:hAnsi="Times New Roman" w:cs="Times New Roman"/>
          <w:sz w:val="24"/>
          <w:szCs w:val="24"/>
        </w:rPr>
      </w:pPr>
      <w:r w:rsidRPr="00832DAD">
        <w:rPr>
          <w:rFonts w:ascii="Times New Roman" w:hAnsi="Times New Roman" w:cs="Times New Roman"/>
          <w:b/>
          <w:sz w:val="24"/>
          <w:szCs w:val="24"/>
        </w:rPr>
        <w:t>Claim 1:</w:t>
      </w:r>
      <w:r w:rsidRPr="00832DAD">
        <w:rPr>
          <w:rFonts w:ascii="Times New Roman" w:hAnsi="Times New Roman" w:cs="Times New Roman"/>
          <w:sz w:val="24"/>
          <w:szCs w:val="24"/>
        </w:rPr>
        <w:t xml:space="preserve"> According to </w:t>
      </w:r>
      <w:r w:rsidRPr="00832DAD">
        <w:rPr>
          <w:rFonts w:ascii="Times New Roman" w:hAnsi="Times New Roman" w:cs="Times New Roman"/>
          <w:color w:val="222222"/>
          <w:sz w:val="24"/>
          <w:szCs w:val="24"/>
          <w:shd w:val="clear" w:color="auto" w:fill="FFFFFF"/>
        </w:rPr>
        <w:t xml:space="preserve">Potter et al. (2010), </w:t>
      </w:r>
      <w:r w:rsidRPr="00832DAD">
        <w:rPr>
          <w:rFonts w:ascii="Times New Roman" w:hAnsi="Times New Roman" w:cs="Times New Roman"/>
          <w:sz w:val="24"/>
          <w:szCs w:val="24"/>
        </w:rPr>
        <w:t>up to 1960s use of contraceptive was prohibited in Mexico. However, the elite women used to access the same from the few private clinics around.</w:t>
      </w:r>
    </w:p>
    <w:p w14:paraId="37A1BED1" w14:textId="77777777" w:rsidR="00832DAD" w:rsidRDefault="00372637" w:rsidP="00774A10">
      <w:pPr>
        <w:pStyle w:val="ListParagraph"/>
        <w:numPr>
          <w:ilvl w:val="0"/>
          <w:numId w:val="2"/>
        </w:numPr>
        <w:spacing w:line="480" w:lineRule="auto"/>
        <w:rPr>
          <w:rFonts w:ascii="Times New Roman" w:hAnsi="Times New Roman" w:cs="Times New Roman"/>
          <w:sz w:val="24"/>
          <w:szCs w:val="24"/>
        </w:rPr>
      </w:pPr>
      <w:r w:rsidRPr="00832DAD">
        <w:rPr>
          <w:rFonts w:ascii="Times New Roman" w:hAnsi="Times New Roman" w:cs="Times New Roman"/>
          <w:b/>
          <w:sz w:val="24"/>
          <w:szCs w:val="24"/>
        </w:rPr>
        <w:t>Claim 2:</w:t>
      </w:r>
      <w:r w:rsidRPr="00832DAD">
        <w:rPr>
          <w:rFonts w:ascii="Times New Roman" w:hAnsi="Times New Roman" w:cs="Times New Roman"/>
          <w:sz w:val="24"/>
          <w:szCs w:val="24"/>
        </w:rPr>
        <w:t xml:space="preserve"> No use of contraceptives lead to food cri</w:t>
      </w:r>
      <w:r w:rsidRPr="00832DAD">
        <w:rPr>
          <w:rFonts w:ascii="Times New Roman" w:hAnsi="Times New Roman" w:cs="Times New Roman"/>
          <w:sz w:val="24"/>
          <w:szCs w:val="24"/>
        </w:rPr>
        <w:t>sis as Mexico agriculture sector was unable to produce enough food to feed the existing population (</w:t>
      </w:r>
      <w:r w:rsidRPr="00832DAD">
        <w:rPr>
          <w:rFonts w:ascii="Times New Roman" w:hAnsi="Times New Roman" w:cs="Times New Roman"/>
          <w:color w:val="222222"/>
          <w:sz w:val="24"/>
          <w:szCs w:val="24"/>
          <w:shd w:val="clear" w:color="auto" w:fill="FFFFFF"/>
        </w:rPr>
        <w:t>Potter et al., 2010)</w:t>
      </w:r>
      <w:r w:rsidRPr="00832DAD">
        <w:rPr>
          <w:rFonts w:ascii="Times New Roman" w:hAnsi="Times New Roman" w:cs="Times New Roman"/>
          <w:sz w:val="24"/>
          <w:szCs w:val="24"/>
        </w:rPr>
        <w:t>. For that reason, the Mexican government decided to formulate family planning policies as a way to make families aware of the importanc</w:t>
      </w:r>
      <w:r w:rsidRPr="00832DAD">
        <w:rPr>
          <w:rFonts w:ascii="Times New Roman" w:hAnsi="Times New Roman" w:cs="Times New Roman"/>
          <w:sz w:val="24"/>
          <w:szCs w:val="24"/>
        </w:rPr>
        <w:t>e of controlling fertility.</w:t>
      </w:r>
    </w:p>
    <w:p w14:paraId="3BC150F1" w14:textId="77777777" w:rsidR="00832DAD" w:rsidRDefault="00372637" w:rsidP="00774A10">
      <w:pPr>
        <w:pStyle w:val="ListParagraph"/>
        <w:numPr>
          <w:ilvl w:val="0"/>
          <w:numId w:val="2"/>
        </w:numPr>
        <w:spacing w:line="480" w:lineRule="auto"/>
        <w:rPr>
          <w:rFonts w:ascii="Times New Roman" w:hAnsi="Times New Roman" w:cs="Times New Roman"/>
          <w:sz w:val="24"/>
          <w:szCs w:val="24"/>
        </w:rPr>
      </w:pPr>
      <w:r w:rsidRPr="00832DAD">
        <w:rPr>
          <w:rFonts w:ascii="Times New Roman" w:hAnsi="Times New Roman" w:cs="Times New Roman"/>
          <w:b/>
          <w:sz w:val="24"/>
          <w:szCs w:val="24"/>
        </w:rPr>
        <w:t>Claim 3:</w:t>
      </w:r>
      <w:r w:rsidRPr="00832DAD">
        <w:rPr>
          <w:rFonts w:ascii="Times New Roman" w:hAnsi="Times New Roman" w:cs="Times New Roman"/>
          <w:sz w:val="24"/>
          <w:szCs w:val="24"/>
        </w:rPr>
        <w:t xml:space="preserve"> According to </w:t>
      </w:r>
      <w:r w:rsidRPr="00832DAD">
        <w:rPr>
          <w:rFonts w:ascii="Times New Roman" w:hAnsi="Times New Roman" w:cs="Times New Roman"/>
          <w:color w:val="222222"/>
          <w:sz w:val="24"/>
          <w:szCs w:val="24"/>
          <w:shd w:val="clear" w:color="auto" w:fill="FFFFFF"/>
        </w:rPr>
        <w:t>Potter et al. (2010),</w:t>
      </w:r>
      <w:r w:rsidRPr="00832DAD">
        <w:rPr>
          <w:rFonts w:ascii="Times New Roman" w:hAnsi="Times New Roman" w:cs="Times New Roman"/>
          <w:sz w:val="24"/>
          <w:szCs w:val="24"/>
        </w:rPr>
        <w:t xml:space="preserve"> although there are some family planning policies put in place, the issue of contraception is still a big issue as the country has a </w:t>
      </w:r>
      <w:r w:rsidRPr="00832DAD">
        <w:rPr>
          <w:rFonts w:ascii="Times New Roman" w:hAnsi="Times New Roman" w:cs="Times New Roman"/>
          <w:sz w:val="24"/>
          <w:szCs w:val="24"/>
        </w:rPr>
        <w:lastRenderedPageBreak/>
        <w:t xml:space="preserve">population of more </w:t>
      </w:r>
      <w:r w:rsidRPr="00832DAD">
        <w:rPr>
          <w:rFonts w:ascii="Times New Roman" w:hAnsi="Times New Roman" w:cs="Times New Roman"/>
          <w:sz w:val="24"/>
          <w:szCs w:val="24"/>
        </w:rPr>
        <w:t>than 107 million people. High population makes it be the second most populated country in Latin America.</w:t>
      </w:r>
    </w:p>
    <w:p w14:paraId="3AEF394C" w14:textId="758CF5DF" w:rsidR="004411C2" w:rsidRPr="00832DAD" w:rsidRDefault="00372637" w:rsidP="00774A10">
      <w:pPr>
        <w:pStyle w:val="ListParagraph"/>
        <w:numPr>
          <w:ilvl w:val="0"/>
          <w:numId w:val="2"/>
        </w:numPr>
        <w:spacing w:line="480" w:lineRule="auto"/>
        <w:rPr>
          <w:rFonts w:ascii="Times New Roman" w:hAnsi="Times New Roman" w:cs="Times New Roman"/>
          <w:sz w:val="24"/>
          <w:szCs w:val="24"/>
        </w:rPr>
      </w:pPr>
      <w:r w:rsidRPr="00832DAD">
        <w:rPr>
          <w:rFonts w:ascii="Times New Roman" w:hAnsi="Times New Roman" w:cs="Times New Roman"/>
          <w:b/>
          <w:sz w:val="24"/>
          <w:szCs w:val="24"/>
        </w:rPr>
        <w:t>Claim 4:</w:t>
      </w:r>
      <w:r w:rsidRPr="00832DAD">
        <w:rPr>
          <w:rFonts w:ascii="Times New Roman" w:hAnsi="Times New Roman" w:cs="Times New Roman"/>
          <w:sz w:val="24"/>
          <w:szCs w:val="24"/>
        </w:rPr>
        <w:t xml:space="preserve"> Women in the rural areas up to date are under-informed on the use of contraception. In the recent research done, only about 44 percent of wom</w:t>
      </w:r>
      <w:r w:rsidRPr="00832DAD">
        <w:rPr>
          <w:rFonts w:ascii="Times New Roman" w:hAnsi="Times New Roman" w:cs="Times New Roman"/>
          <w:sz w:val="24"/>
          <w:szCs w:val="24"/>
        </w:rPr>
        <w:t>en living in rural areas use contraception as a way of birth control (</w:t>
      </w:r>
      <w:r w:rsidRPr="00832DAD">
        <w:rPr>
          <w:rFonts w:ascii="Times New Roman" w:hAnsi="Times New Roman" w:cs="Times New Roman"/>
          <w:color w:val="222222"/>
          <w:sz w:val="24"/>
          <w:szCs w:val="24"/>
          <w:shd w:val="clear" w:color="auto" w:fill="FFFFFF"/>
        </w:rPr>
        <w:t>Potter et al., 2010)</w:t>
      </w:r>
      <w:r w:rsidRPr="00832DAD">
        <w:rPr>
          <w:rFonts w:ascii="Times New Roman" w:hAnsi="Times New Roman" w:cs="Times New Roman"/>
          <w:sz w:val="24"/>
          <w:szCs w:val="24"/>
        </w:rPr>
        <w:t>. Again, even after the Mexican government incorporating birth control program in the school curriculum, girls in rural areas are still not able to access the same.</w:t>
      </w:r>
    </w:p>
    <w:p w14:paraId="7C3419E2" w14:textId="77777777" w:rsidR="004411C2" w:rsidRPr="00774A10" w:rsidRDefault="00372637" w:rsidP="00774A10">
      <w:pPr>
        <w:spacing w:line="480" w:lineRule="auto"/>
        <w:rPr>
          <w:rFonts w:ascii="Times New Roman" w:hAnsi="Times New Roman" w:cs="Times New Roman"/>
          <w:b/>
          <w:sz w:val="24"/>
          <w:szCs w:val="24"/>
        </w:rPr>
      </w:pPr>
      <w:r w:rsidRPr="00774A10">
        <w:rPr>
          <w:rFonts w:ascii="Times New Roman" w:hAnsi="Times New Roman" w:cs="Times New Roman"/>
          <w:b/>
          <w:sz w:val="24"/>
          <w:szCs w:val="24"/>
        </w:rPr>
        <w:t>M</w:t>
      </w:r>
      <w:r w:rsidRPr="00774A10">
        <w:rPr>
          <w:rFonts w:ascii="Times New Roman" w:hAnsi="Times New Roman" w:cs="Times New Roman"/>
          <w:b/>
          <w:sz w:val="24"/>
          <w:szCs w:val="24"/>
        </w:rPr>
        <w:t>ain point 3: sexuality</w:t>
      </w:r>
    </w:p>
    <w:p w14:paraId="3A7594A5" w14:textId="77777777" w:rsidR="00832DAD" w:rsidRDefault="00372637" w:rsidP="00774A10">
      <w:pPr>
        <w:pStyle w:val="ListParagraph"/>
        <w:numPr>
          <w:ilvl w:val="0"/>
          <w:numId w:val="3"/>
        </w:numPr>
        <w:spacing w:line="480" w:lineRule="auto"/>
        <w:rPr>
          <w:rFonts w:ascii="Times New Roman" w:hAnsi="Times New Roman" w:cs="Times New Roman"/>
          <w:sz w:val="24"/>
          <w:szCs w:val="24"/>
        </w:rPr>
      </w:pPr>
      <w:r w:rsidRPr="00832DAD">
        <w:rPr>
          <w:rFonts w:ascii="Times New Roman" w:hAnsi="Times New Roman" w:cs="Times New Roman"/>
          <w:b/>
          <w:sz w:val="24"/>
          <w:szCs w:val="24"/>
        </w:rPr>
        <w:t>Claim 1:</w:t>
      </w:r>
      <w:r w:rsidRPr="00832DAD">
        <w:rPr>
          <w:rFonts w:ascii="Times New Roman" w:hAnsi="Times New Roman" w:cs="Times New Roman"/>
          <w:sz w:val="24"/>
          <w:szCs w:val="24"/>
        </w:rPr>
        <w:t xml:space="preserve"> According to </w:t>
      </w:r>
      <w:r w:rsidRPr="00832DAD">
        <w:rPr>
          <w:rFonts w:ascii="Times New Roman" w:hAnsi="Times New Roman" w:cs="Times New Roman"/>
          <w:color w:val="222222"/>
          <w:sz w:val="24"/>
          <w:szCs w:val="24"/>
          <w:shd w:val="clear" w:color="auto" w:fill="FFFFFF"/>
        </w:rPr>
        <w:t xml:space="preserve">Parrado &amp; Flippen (2010), </w:t>
      </w:r>
      <w:r w:rsidRPr="00832DAD">
        <w:rPr>
          <w:rFonts w:ascii="Times New Roman" w:hAnsi="Times New Roman" w:cs="Times New Roman"/>
          <w:sz w:val="24"/>
          <w:szCs w:val="24"/>
        </w:rPr>
        <w:t>even today in Mexico there exist inequalities regarding sexual experience which is evident from how men and women interact.</w:t>
      </w:r>
    </w:p>
    <w:p w14:paraId="7EE86098" w14:textId="77777777" w:rsidR="00832DAD" w:rsidRDefault="00372637" w:rsidP="00774A10">
      <w:pPr>
        <w:pStyle w:val="ListParagraph"/>
        <w:numPr>
          <w:ilvl w:val="0"/>
          <w:numId w:val="3"/>
        </w:numPr>
        <w:spacing w:line="480" w:lineRule="auto"/>
        <w:rPr>
          <w:rFonts w:ascii="Times New Roman" w:hAnsi="Times New Roman" w:cs="Times New Roman"/>
          <w:sz w:val="24"/>
          <w:szCs w:val="24"/>
        </w:rPr>
      </w:pPr>
      <w:r w:rsidRPr="00832DAD">
        <w:rPr>
          <w:rFonts w:ascii="Times New Roman" w:hAnsi="Times New Roman" w:cs="Times New Roman"/>
          <w:b/>
          <w:sz w:val="24"/>
          <w:szCs w:val="24"/>
        </w:rPr>
        <w:t>Claim 2:</w:t>
      </w:r>
      <w:r w:rsidRPr="00832DAD">
        <w:rPr>
          <w:rFonts w:ascii="Times New Roman" w:hAnsi="Times New Roman" w:cs="Times New Roman"/>
          <w:sz w:val="24"/>
          <w:szCs w:val="24"/>
        </w:rPr>
        <w:t xml:space="preserve"> Sexual experience in the country so high 11 percent </w:t>
      </w:r>
      <w:r w:rsidRPr="00832DAD">
        <w:rPr>
          <w:rFonts w:ascii="Times New Roman" w:hAnsi="Times New Roman" w:cs="Times New Roman"/>
          <w:sz w:val="24"/>
          <w:szCs w:val="24"/>
        </w:rPr>
        <w:t>of girls at the age of 16 have been reported to have had sexual intercourse (</w:t>
      </w:r>
      <w:r w:rsidRPr="00832DAD">
        <w:rPr>
          <w:rFonts w:ascii="Times New Roman" w:hAnsi="Times New Roman" w:cs="Times New Roman"/>
          <w:color w:val="222222"/>
          <w:sz w:val="24"/>
          <w:szCs w:val="24"/>
          <w:shd w:val="clear" w:color="auto" w:fill="FFFFFF"/>
        </w:rPr>
        <w:t>Parrado &amp; Flippen, 2010)</w:t>
      </w:r>
      <w:r w:rsidRPr="00832DAD">
        <w:rPr>
          <w:rFonts w:ascii="Times New Roman" w:hAnsi="Times New Roman" w:cs="Times New Roman"/>
          <w:sz w:val="24"/>
          <w:szCs w:val="24"/>
        </w:rPr>
        <w:t>. Irresponsible sex is thus disgracing that it goes against the religious teachings that sex should only take place in a marriage setup.</w:t>
      </w:r>
      <w:bookmarkStart w:id="0" w:name="_GoBack"/>
      <w:bookmarkEnd w:id="0"/>
    </w:p>
    <w:p w14:paraId="0D0F39FF" w14:textId="7D31E9EF" w:rsidR="002E052E" w:rsidRPr="00832DAD" w:rsidRDefault="00372637" w:rsidP="00774A10">
      <w:pPr>
        <w:pStyle w:val="ListParagraph"/>
        <w:numPr>
          <w:ilvl w:val="0"/>
          <w:numId w:val="3"/>
        </w:numPr>
        <w:spacing w:line="480" w:lineRule="auto"/>
        <w:rPr>
          <w:rFonts w:ascii="Times New Roman" w:hAnsi="Times New Roman" w:cs="Times New Roman"/>
          <w:sz w:val="24"/>
          <w:szCs w:val="24"/>
        </w:rPr>
      </w:pPr>
      <w:r w:rsidRPr="00832DAD">
        <w:rPr>
          <w:rFonts w:ascii="Times New Roman" w:hAnsi="Times New Roman" w:cs="Times New Roman"/>
          <w:b/>
          <w:sz w:val="24"/>
          <w:szCs w:val="24"/>
        </w:rPr>
        <w:t>Claim 3:</w:t>
      </w:r>
      <w:r w:rsidRPr="00832DAD">
        <w:rPr>
          <w:rFonts w:ascii="Times New Roman" w:hAnsi="Times New Roman" w:cs="Times New Roman"/>
          <w:sz w:val="24"/>
          <w:szCs w:val="24"/>
        </w:rPr>
        <w:t xml:space="preserve"> According to </w:t>
      </w:r>
      <w:r w:rsidRPr="00832DAD">
        <w:rPr>
          <w:rFonts w:ascii="Times New Roman" w:hAnsi="Times New Roman" w:cs="Times New Roman"/>
          <w:color w:val="222222"/>
          <w:sz w:val="24"/>
          <w:szCs w:val="24"/>
          <w:shd w:val="clear" w:color="auto" w:fill="FFFFFF"/>
        </w:rPr>
        <w:t>Parrado &amp; Flippen (2010), t</w:t>
      </w:r>
      <w:r w:rsidRPr="00832DAD">
        <w:rPr>
          <w:rFonts w:ascii="Times New Roman" w:hAnsi="Times New Roman" w:cs="Times New Roman"/>
          <w:sz w:val="24"/>
          <w:szCs w:val="24"/>
        </w:rPr>
        <w:t xml:space="preserve">he most amusing part of sexuality is that the rate of women introduced to sex at an early age is increasing at an alarming rate a practice that is fueled by the real cultural perception for the past few decades. </w:t>
      </w:r>
    </w:p>
    <w:p w14:paraId="73AC9F11" w14:textId="77777777" w:rsidR="002E052E" w:rsidRPr="00774A10" w:rsidRDefault="00372637" w:rsidP="00774A10">
      <w:pPr>
        <w:spacing w:line="480" w:lineRule="auto"/>
        <w:jc w:val="center"/>
        <w:rPr>
          <w:rFonts w:ascii="Times New Roman" w:hAnsi="Times New Roman" w:cs="Times New Roman"/>
          <w:b/>
          <w:sz w:val="24"/>
          <w:szCs w:val="24"/>
        </w:rPr>
      </w:pPr>
      <w:r w:rsidRPr="00774A10">
        <w:rPr>
          <w:rFonts w:ascii="Times New Roman" w:hAnsi="Times New Roman" w:cs="Times New Roman"/>
          <w:b/>
          <w:sz w:val="24"/>
          <w:szCs w:val="24"/>
        </w:rPr>
        <w:t>C</w:t>
      </w:r>
      <w:r w:rsidRPr="00774A10">
        <w:rPr>
          <w:rFonts w:ascii="Times New Roman" w:hAnsi="Times New Roman" w:cs="Times New Roman"/>
          <w:b/>
          <w:sz w:val="24"/>
          <w:szCs w:val="24"/>
        </w:rPr>
        <w:t>o</w:t>
      </w:r>
      <w:r w:rsidRPr="00774A10">
        <w:rPr>
          <w:rFonts w:ascii="Times New Roman" w:hAnsi="Times New Roman" w:cs="Times New Roman"/>
          <w:b/>
          <w:sz w:val="24"/>
          <w:szCs w:val="24"/>
        </w:rPr>
        <w:t>nclusion</w:t>
      </w:r>
    </w:p>
    <w:p w14:paraId="405F37DA" w14:textId="77777777" w:rsidR="00774A10" w:rsidRPr="00774A10" w:rsidRDefault="00372637" w:rsidP="00774A10">
      <w:pPr>
        <w:spacing w:line="480" w:lineRule="auto"/>
        <w:rPr>
          <w:rFonts w:ascii="Times New Roman" w:hAnsi="Times New Roman" w:cs="Times New Roman"/>
          <w:sz w:val="24"/>
          <w:szCs w:val="24"/>
        </w:rPr>
      </w:pPr>
      <w:r w:rsidRPr="00774A10">
        <w:rPr>
          <w:rFonts w:ascii="Times New Roman" w:hAnsi="Times New Roman" w:cs="Times New Roman"/>
          <w:sz w:val="24"/>
          <w:szCs w:val="24"/>
        </w:rPr>
        <w:t xml:space="preserve"> Women's culture in Mexico is one of the most interesting cultures in the world. After having discussed the aspect of domestic violence, contraception and sexuality, domestic violence is an issue that needs to be addressed as soon as possible sinc</w:t>
      </w:r>
      <w:r w:rsidRPr="00774A10">
        <w:rPr>
          <w:rFonts w:ascii="Times New Roman" w:hAnsi="Times New Roman" w:cs="Times New Roman"/>
          <w:sz w:val="24"/>
          <w:szCs w:val="24"/>
        </w:rPr>
        <w:t xml:space="preserve">e many women are </w:t>
      </w:r>
      <w:r w:rsidRPr="00774A10">
        <w:rPr>
          <w:rFonts w:ascii="Times New Roman" w:hAnsi="Times New Roman" w:cs="Times New Roman"/>
          <w:sz w:val="24"/>
          <w:szCs w:val="24"/>
        </w:rPr>
        <w:t xml:space="preserve">suffering silently out </w:t>
      </w:r>
      <w:r w:rsidRPr="00774A10">
        <w:rPr>
          <w:rFonts w:ascii="Times New Roman" w:hAnsi="Times New Roman" w:cs="Times New Roman"/>
          <w:sz w:val="24"/>
          <w:szCs w:val="24"/>
        </w:rPr>
        <w:lastRenderedPageBreak/>
        <w:t xml:space="preserve">there. Also, due to the high rate of population increase family planning and sexuality campaign should be given much focus. Future research needs to concentrate on the role of the government in </w:t>
      </w:r>
      <w:r w:rsidRPr="00774A10">
        <w:rPr>
          <w:rFonts w:ascii="Times New Roman" w:hAnsi="Times New Roman" w:cs="Times New Roman"/>
          <w:sz w:val="24"/>
          <w:szCs w:val="24"/>
        </w:rPr>
        <w:t>protecting women’s rights. The need to protect women comes from the role they play in the society. It is true to say that a community that does not respect and appraise women rights always drag behind since women are a source of life socially, economically</w:t>
      </w:r>
      <w:r w:rsidRPr="00774A10">
        <w:rPr>
          <w:rFonts w:ascii="Times New Roman" w:hAnsi="Times New Roman" w:cs="Times New Roman"/>
          <w:sz w:val="24"/>
          <w:szCs w:val="24"/>
        </w:rPr>
        <w:t xml:space="preserve"> and politically.</w:t>
      </w:r>
      <w:r w:rsidRPr="00774A10">
        <w:rPr>
          <w:rFonts w:ascii="Times New Roman" w:hAnsi="Times New Roman" w:cs="Times New Roman"/>
          <w:sz w:val="24"/>
          <w:szCs w:val="24"/>
        </w:rPr>
        <w:br w:type="page"/>
      </w:r>
    </w:p>
    <w:p w14:paraId="77BC6A56" w14:textId="77777777" w:rsidR="00774A10" w:rsidRPr="00774A10" w:rsidRDefault="00372637" w:rsidP="00774A10">
      <w:pPr>
        <w:spacing w:line="480" w:lineRule="auto"/>
        <w:jc w:val="center"/>
        <w:rPr>
          <w:rFonts w:ascii="Times New Roman" w:hAnsi="Times New Roman" w:cs="Times New Roman"/>
          <w:sz w:val="24"/>
          <w:szCs w:val="24"/>
        </w:rPr>
      </w:pPr>
      <w:r w:rsidRPr="00774A10">
        <w:rPr>
          <w:rFonts w:ascii="Times New Roman" w:hAnsi="Times New Roman" w:cs="Times New Roman"/>
          <w:sz w:val="24"/>
          <w:szCs w:val="24"/>
        </w:rPr>
        <w:lastRenderedPageBreak/>
        <w:t>References</w:t>
      </w:r>
    </w:p>
    <w:p w14:paraId="124869F1" w14:textId="77777777" w:rsidR="00774A10" w:rsidRPr="00774A10" w:rsidRDefault="00372637" w:rsidP="00774A10">
      <w:pPr>
        <w:spacing w:line="480" w:lineRule="auto"/>
        <w:ind w:left="720" w:hanging="720"/>
        <w:rPr>
          <w:rFonts w:ascii="Times New Roman" w:hAnsi="Times New Roman" w:cs="Times New Roman"/>
          <w:color w:val="222222"/>
          <w:sz w:val="24"/>
          <w:szCs w:val="24"/>
          <w:shd w:val="clear" w:color="auto" w:fill="FFFFFF"/>
        </w:rPr>
      </w:pPr>
      <w:r w:rsidRPr="00774A10">
        <w:rPr>
          <w:rFonts w:ascii="Times New Roman" w:hAnsi="Times New Roman" w:cs="Times New Roman"/>
          <w:color w:val="222222"/>
          <w:sz w:val="24"/>
          <w:szCs w:val="24"/>
          <w:shd w:val="clear" w:color="auto" w:fill="FFFFFF"/>
        </w:rPr>
        <w:t>Htun, M., &amp; Weldon, S. L. (2012). The civic origins of progressive policy change: Combating violence against women in global perspective, 1975–2005. </w:t>
      </w:r>
      <w:r w:rsidRPr="00774A10">
        <w:rPr>
          <w:rFonts w:ascii="Times New Roman" w:hAnsi="Times New Roman" w:cs="Times New Roman"/>
          <w:i/>
          <w:iCs/>
          <w:color w:val="222222"/>
          <w:sz w:val="24"/>
          <w:szCs w:val="24"/>
          <w:shd w:val="clear" w:color="auto" w:fill="FFFFFF"/>
        </w:rPr>
        <w:t>American Political Science Review</w:t>
      </w:r>
      <w:r w:rsidRPr="00774A10">
        <w:rPr>
          <w:rFonts w:ascii="Times New Roman" w:hAnsi="Times New Roman" w:cs="Times New Roman"/>
          <w:color w:val="222222"/>
          <w:sz w:val="24"/>
          <w:szCs w:val="24"/>
          <w:shd w:val="clear" w:color="auto" w:fill="FFFFFF"/>
        </w:rPr>
        <w:t>, </w:t>
      </w:r>
      <w:r w:rsidRPr="00774A10">
        <w:rPr>
          <w:rFonts w:ascii="Times New Roman" w:hAnsi="Times New Roman" w:cs="Times New Roman"/>
          <w:i/>
          <w:iCs/>
          <w:color w:val="222222"/>
          <w:sz w:val="24"/>
          <w:szCs w:val="24"/>
          <w:shd w:val="clear" w:color="auto" w:fill="FFFFFF"/>
        </w:rPr>
        <w:t>106</w:t>
      </w:r>
      <w:r w:rsidRPr="00774A10">
        <w:rPr>
          <w:rFonts w:ascii="Times New Roman" w:hAnsi="Times New Roman" w:cs="Times New Roman"/>
          <w:color w:val="222222"/>
          <w:sz w:val="24"/>
          <w:szCs w:val="24"/>
          <w:shd w:val="clear" w:color="auto" w:fill="FFFFFF"/>
        </w:rPr>
        <w:t>(3), 548-569.</w:t>
      </w:r>
    </w:p>
    <w:p w14:paraId="7F151066" w14:textId="77777777" w:rsidR="00774A10" w:rsidRPr="00774A10" w:rsidRDefault="00372637" w:rsidP="00774A10">
      <w:pPr>
        <w:spacing w:line="480" w:lineRule="auto"/>
        <w:ind w:left="720" w:hanging="720"/>
        <w:rPr>
          <w:rFonts w:ascii="Times New Roman" w:hAnsi="Times New Roman" w:cs="Times New Roman"/>
          <w:color w:val="222222"/>
          <w:sz w:val="24"/>
          <w:szCs w:val="24"/>
          <w:shd w:val="clear" w:color="auto" w:fill="FFFFFF"/>
        </w:rPr>
      </w:pPr>
      <w:r w:rsidRPr="00774A10">
        <w:rPr>
          <w:rFonts w:ascii="Times New Roman" w:hAnsi="Times New Roman" w:cs="Times New Roman"/>
          <w:color w:val="222222"/>
          <w:sz w:val="24"/>
          <w:szCs w:val="24"/>
          <w:shd w:val="clear" w:color="auto" w:fill="FFFFFF"/>
        </w:rPr>
        <w:t>Parrado</w:t>
      </w:r>
      <w:r w:rsidRPr="00774A10">
        <w:rPr>
          <w:rFonts w:ascii="Times New Roman" w:hAnsi="Times New Roman" w:cs="Times New Roman"/>
          <w:color w:val="222222"/>
          <w:sz w:val="24"/>
          <w:szCs w:val="24"/>
          <w:shd w:val="clear" w:color="auto" w:fill="FFFFFF"/>
        </w:rPr>
        <w:t>, E. A., &amp; Flippen, C. A. (2010). Migration and sexuality: A comparison of Mexicans in sending and receiving communities. </w:t>
      </w:r>
      <w:r w:rsidRPr="00774A10">
        <w:rPr>
          <w:rFonts w:ascii="Times New Roman" w:hAnsi="Times New Roman" w:cs="Times New Roman"/>
          <w:i/>
          <w:iCs/>
          <w:color w:val="222222"/>
          <w:sz w:val="24"/>
          <w:szCs w:val="24"/>
          <w:shd w:val="clear" w:color="auto" w:fill="FFFFFF"/>
        </w:rPr>
        <w:t>Journal of Social Issues</w:t>
      </w:r>
      <w:r w:rsidRPr="00774A10">
        <w:rPr>
          <w:rFonts w:ascii="Times New Roman" w:hAnsi="Times New Roman" w:cs="Times New Roman"/>
          <w:color w:val="222222"/>
          <w:sz w:val="24"/>
          <w:szCs w:val="24"/>
          <w:shd w:val="clear" w:color="auto" w:fill="FFFFFF"/>
        </w:rPr>
        <w:t>, </w:t>
      </w:r>
      <w:r w:rsidRPr="00774A10">
        <w:rPr>
          <w:rFonts w:ascii="Times New Roman" w:hAnsi="Times New Roman" w:cs="Times New Roman"/>
          <w:i/>
          <w:iCs/>
          <w:color w:val="222222"/>
          <w:sz w:val="24"/>
          <w:szCs w:val="24"/>
          <w:shd w:val="clear" w:color="auto" w:fill="FFFFFF"/>
        </w:rPr>
        <w:t>66</w:t>
      </w:r>
      <w:r w:rsidRPr="00774A10">
        <w:rPr>
          <w:rFonts w:ascii="Times New Roman" w:hAnsi="Times New Roman" w:cs="Times New Roman"/>
          <w:color w:val="222222"/>
          <w:sz w:val="24"/>
          <w:szCs w:val="24"/>
          <w:shd w:val="clear" w:color="auto" w:fill="FFFFFF"/>
        </w:rPr>
        <w:t>(1), 175-195.</w:t>
      </w:r>
    </w:p>
    <w:p w14:paraId="66230EB1" w14:textId="77777777" w:rsidR="00774A10" w:rsidRPr="00774A10" w:rsidRDefault="00372637" w:rsidP="00774A10">
      <w:pPr>
        <w:spacing w:line="480" w:lineRule="auto"/>
        <w:ind w:left="720" w:hanging="720"/>
        <w:rPr>
          <w:rFonts w:ascii="Times New Roman" w:hAnsi="Times New Roman" w:cs="Times New Roman"/>
          <w:sz w:val="24"/>
          <w:szCs w:val="24"/>
        </w:rPr>
      </w:pPr>
      <w:r w:rsidRPr="00774A10">
        <w:rPr>
          <w:rFonts w:ascii="Times New Roman" w:hAnsi="Times New Roman" w:cs="Times New Roman"/>
          <w:color w:val="222222"/>
          <w:sz w:val="24"/>
          <w:szCs w:val="24"/>
          <w:shd w:val="clear" w:color="auto" w:fill="FFFFFF"/>
        </w:rPr>
        <w:t>Potter, J. E., White, K., Hopkins, K., Amastae, J., &amp; Grossman, D. (2010). Clinic versus ove</w:t>
      </w:r>
      <w:r w:rsidRPr="00774A10">
        <w:rPr>
          <w:rFonts w:ascii="Times New Roman" w:hAnsi="Times New Roman" w:cs="Times New Roman"/>
          <w:color w:val="222222"/>
          <w:sz w:val="24"/>
          <w:szCs w:val="24"/>
          <w:shd w:val="clear" w:color="auto" w:fill="FFFFFF"/>
        </w:rPr>
        <w:t>r-the-counter access to oral contraception: choices women make along the US–Mexico border. </w:t>
      </w:r>
      <w:r w:rsidRPr="00774A10">
        <w:rPr>
          <w:rFonts w:ascii="Times New Roman" w:hAnsi="Times New Roman" w:cs="Times New Roman"/>
          <w:i/>
          <w:iCs/>
          <w:color w:val="222222"/>
          <w:sz w:val="24"/>
          <w:szCs w:val="24"/>
          <w:shd w:val="clear" w:color="auto" w:fill="FFFFFF"/>
        </w:rPr>
        <w:t>American journal of public health</w:t>
      </w:r>
      <w:r w:rsidRPr="00774A10">
        <w:rPr>
          <w:rFonts w:ascii="Times New Roman" w:hAnsi="Times New Roman" w:cs="Times New Roman"/>
          <w:color w:val="222222"/>
          <w:sz w:val="24"/>
          <w:szCs w:val="24"/>
          <w:shd w:val="clear" w:color="auto" w:fill="FFFFFF"/>
        </w:rPr>
        <w:t>, </w:t>
      </w:r>
      <w:r w:rsidRPr="00774A10">
        <w:rPr>
          <w:rFonts w:ascii="Times New Roman" w:hAnsi="Times New Roman" w:cs="Times New Roman"/>
          <w:i/>
          <w:iCs/>
          <w:color w:val="222222"/>
          <w:sz w:val="24"/>
          <w:szCs w:val="24"/>
          <w:shd w:val="clear" w:color="auto" w:fill="FFFFFF"/>
        </w:rPr>
        <w:t>100</w:t>
      </w:r>
      <w:r w:rsidRPr="00774A10">
        <w:rPr>
          <w:rFonts w:ascii="Times New Roman" w:hAnsi="Times New Roman" w:cs="Times New Roman"/>
          <w:color w:val="222222"/>
          <w:sz w:val="24"/>
          <w:szCs w:val="24"/>
          <w:shd w:val="clear" w:color="auto" w:fill="FFFFFF"/>
        </w:rPr>
        <w:t>(6), 1130-1136.</w:t>
      </w:r>
    </w:p>
    <w:sectPr w:rsidR="00774A10" w:rsidRPr="00774A10" w:rsidSect="007D5780">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E7D5BB" w14:textId="77777777" w:rsidR="00372637" w:rsidRDefault="00372637">
      <w:pPr>
        <w:spacing w:after="0" w:line="240" w:lineRule="auto"/>
      </w:pPr>
      <w:r>
        <w:separator/>
      </w:r>
    </w:p>
  </w:endnote>
  <w:endnote w:type="continuationSeparator" w:id="0">
    <w:p w14:paraId="2B48816D" w14:textId="77777777" w:rsidR="00372637" w:rsidRDefault="00372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8E1998" w14:textId="77777777" w:rsidR="00372637" w:rsidRDefault="00372637">
      <w:pPr>
        <w:spacing w:after="0" w:line="240" w:lineRule="auto"/>
      </w:pPr>
      <w:r>
        <w:separator/>
      </w:r>
    </w:p>
  </w:footnote>
  <w:footnote w:type="continuationSeparator" w:id="0">
    <w:p w14:paraId="6EE9F83A" w14:textId="77777777" w:rsidR="00372637" w:rsidRDefault="00372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62804581"/>
      <w:docPartObj>
        <w:docPartGallery w:val="Page Numbers (Top of Page)"/>
        <w:docPartUnique/>
      </w:docPartObj>
    </w:sdtPr>
    <w:sdtEndPr>
      <w:rPr>
        <w:noProof/>
      </w:rPr>
    </w:sdtEndPr>
    <w:sdtContent>
      <w:p w14:paraId="2253EDFE" w14:textId="30693B3C" w:rsidR="007D5780" w:rsidRPr="0065653A" w:rsidRDefault="00372637">
        <w:pPr>
          <w:pStyle w:val="Header"/>
          <w:jc w:val="right"/>
          <w:rPr>
            <w:rFonts w:ascii="Times New Roman" w:hAnsi="Times New Roman" w:cs="Times New Roman"/>
          </w:rPr>
        </w:pPr>
        <w:r w:rsidRPr="0065653A">
          <w:rPr>
            <w:rFonts w:ascii="Times New Roman" w:hAnsi="Times New Roman" w:cs="Times New Roman"/>
          </w:rPr>
          <w:t>PAPER OUTLINE</w:t>
        </w:r>
        <w:r w:rsidRPr="0065653A">
          <w:rPr>
            <w:rFonts w:ascii="Times New Roman" w:hAnsi="Times New Roman" w:cs="Times New Roman"/>
          </w:rPr>
          <w:t xml:space="preserve">                                                                </w:t>
        </w:r>
        <w:r w:rsidRPr="0065653A">
          <w:rPr>
            <w:rFonts w:ascii="Times New Roman" w:hAnsi="Times New Roman" w:cs="Times New Roman"/>
          </w:rPr>
          <w:t xml:space="preserve">                                                           </w:t>
        </w:r>
        <w:r>
          <w:rPr>
            <w:rFonts w:ascii="Times New Roman" w:hAnsi="Times New Roman" w:cs="Times New Roman"/>
          </w:rPr>
          <w:t xml:space="preserve">              </w:t>
        </w:r>
        <w:r w:rsidRPr="0065653A">
          <w:rPr>
            <w:rFonts w:ascii="Times New Roman" w:hAnsi="Times New Roman" w:cs="Times New Roman"/>
          </w:rPr>
          <w:fldChar w:fldCharType="begin"/>
        </w:r>
        <w:r w:rsidRPr="0065653A">
          <w:rPr>
            <w:rFonts w:ascii="Times New Roman" w:hAnsi="Times New Roman" w:cs="Times New Roman"/>
          </w:rPr>
          <w:instrText xml:space="preserve"> PAGE   \* MERGEFORMAT </w:instrText>
        </w:r>
        <w:r w:rsidRPr="0065653A">
          <w:rPr>
            <w:rFonts w:ascii="Times New Roman" w:hAnsi="Times New Roman" w:cs="Times New Roman"/>
          </w:rPr>
          <w:fldChar w:fldCharType="separate"/>
        </w:r>
        <w:r w:rsidRPr="0065653A">
          <w:rPr>
            <w:rFonts w:ascii="Times New Roman" w:hAnsi="Times New Roman" w:cs="Times New Roman"/>
            <w:noProof/>
          </w:rPr>
          <w:t>1</w:t>
        </w:r>
        <w:r w:rsidRPr="0065653A">
          <w:rPr>
            <w:rFonts w:ascii="Times New Roman" w:hAnsi="Times New Roman" w:cs="Times New Roman"/>
            <w:noProof/>
          </w:rPr>
          <w:fldChar w:fldCharType="end"/>
        </w:r>
      </w:p>
    </w:sdtContent>
  </w:sdt>
  <w:p w14:paraId="08DDF135" w14:textId="77777777" w:rsidR="007D5780" w:rsidRPr="007D5780" w:rsidRDefault="0037263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78BC7" w14:textId="6AAA0BA3" w:rsidR="007D5780" w:rsidRPr="0065653A" w:rsidRDefault="00372637" w:rsidP="007D5780">
    <w:pPr>
      <w:pStyle w:val="Header"/>
      <w:rPr>
        <w:rFonts w:ascii="Times New Roman" w:hAnsi="Times New Roman" w:cs="Times New Roman"/>
      </w:rPr>
    </w:pPr>
    <w:r w:rsidRPr="0065653A">
      <w:rPr>
        <w:rFonts w:ascii="Times New Roman" w:hAnsi="Times New Roman" w:cs="Times New Roman"/>
      </w:rPr>
      <w:t>Running head:</w:t>
    </w:r>
    <w:sdt>
      <w:sdtPr>
        <w:rPr>
          <w:rFonts w:ascii="Times New Roman" w:hAnsi="Times New Roman" w:cs="Times New Roman"/>
        </w:rPr>
        <w:id w:val="-2034869231"/>
        <w:docPartObj>
          <w:docPartGallery w:val="Page Numbers (Top of Page)"/>
          <w:docPartUnique/>
        </w:docPartObj>
      </w:sdtPr>
      <w:sdtEndPr>
        <w:rPr>
          <w:noProof/>
        </w:rPr>
      </w:sdtEndPr>
      <w:sdtContent>
        <w:r w:rsidRPr="0065653A">
          <w:rPr>
            <w:rFonts w:ascii="Times New Roman" w:hAnsi="Times New Roman" w:cs="Times New Roman"/>
          </w:rPr>
          <w:t xml:space="preserve"> PAPER OUTLINE</w:t>
        </w:r>
      </w:sdtContent>
    </w:sdt>
  </w:p>
  <w:p w14:paraId="4D9A12B4" w14:textId="77777777" w:rsidR="007D5780" w:rsidRPr="007D5780" w:rsidRDefault="0037263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A95AAE"/>
    <w:multiLevelType w:val="hybridMultilevel"/>
    <w:tmpl w:val="057A9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F0214E"/>
    <w:multiLevelType w:val="hybridMultilevel"/>
    <w:tmpl w:val="AD868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4D10C9"/>
    <w:multiLevelType w:val="hybridMultilevel"/>
    <w:tmpl w:val="59022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UwNbA0NbQ0t7AwtjBQ0lEKTi0uzszPAykwqgUALedm9CwAAAA="/>
  </w:docVars>
  <w:rsids>
    <w:rsidRoot w:val="00B4127B"/>
    <w:rsid w:val="00372637"/>
    <w:rsid w:val="007B438D"/>
    <w:rsid w:val="00832DAD"/>
    <w:rsid w:val="00B4127B"/>
    <w:rsid w:val="00FF2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B6939"/>
  <w15:chartTrackingRefBased/>
  <w15:docId w15:val="{393ACA0E-49D2-40B0-AD22-18C51D775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5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52E"/>
  </w:style>
  <w:style w:type="paragraph" w:styleId="Footer">
    <w:name w:val="footer"/>
    <w:basedOn w:val="Normal"/>
    <w:link w:val="FooterChar"/>
    <w:uiPriority w:val="99"/>
    <w:unhideWhenUsed/>
    <w:rsid w:val="002E05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52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B43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38D"/>
    <w:rPr>
      <w:rFonts w:ascii="Segoe UI" w:hAnsi="Segoe UI" w:cs="Segoe UI"/>
      <w:sz w:val="18"/>
      <w:szCs w:val="18"/>
    </w:rPr>
  </w:style>
  <w:style w:type="paragraph" w:styleId="ListParagraph">
    <w:name w:val="List Paragraph"/>
    <w:basedOn w:val="Normal"/>
    <w:uiPriority w:val="34"/>
    <w:qFormat/>
    <w:rsid w:val="00832D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15</cp:revision>
  <dcterms:created xsi:type="dcterms:W3CDTF">2018-03-18T15:18:00Z</dcterms:created>
  <dcterms:modified xsi:type="dcterms:W3CDTF">2018-03-18T17:50:00Z</dcterms:modified>
</cp:coreProperties>
</file>